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F097" w14:textId="5F188F53" w:rsidR="00893FDF" w:rsidRDefault="00893F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3F4E4D" w14:textId="33ABB012" w:rsidR="003A2FEC" w:rsidRDefault="003A2F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8E830C" w14:textId="62463B66" w:rsidR="003A2FEC" w:rsidRDefault="003A2F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1B9A14" w14:textId="12BD95A2" w:rsidR="005653F7" w:rsidRPr="005653F7" w:rsidRDefault="005653F7" w:rsidP="005653F7">
      <w:pPr>
        <w:spacing w:before="100" w:beforeAutospacing="1" w:after="100" w:afterAutospacing="1"/>
        <w:ind w:left="720"/>
        <w:jc w:val="center"/>
        <w:rPr>
          <w:b/>
          <w:bCs/>
          <w:sz w:val="24"/>
          <w:szCs w:val="24"/>
        </w:rPr>
      </w:pPr>
      <w:r w:rsidRPr="005653F7">
        <w:rPr>
          <w:b/>
          <w:bCs/>
          <w:sz w:val="24"/>
          <w:szCs w:val="24"/>
        </w:rPr>
        <w:t>ERTC Q&amp;A List</w:t>
      </w:r>
    </w:p>
    <w:p w14:paraId="15F2CDCE" w14:textId="77777777" w:rsidR="005653F7" w:rsidRDefault="005653F7" w:rsidP="005653F7">
      <w:pPr>
        <w:widowControl/>
        <w:numPr>
          <w:ilvl w:val="0"/>
          <w:numId w:val="2"/>
        </w:numPr>
        <w:spacing w:after="160" w:line="252" w:lineRule="auto"/>
      </w:pPr>
      <w:r>
        <w:t xml:space="preserve">Can I qualify for Employee Retention Tax Credits if my PPP loans have been forgiven? </w:t>
      </w:r>
    </w:p>
    <w:p w14:paraId="1ECE17D4" w14:textId="77777777" w:rsidR="005653F7" w:rsidRDefault="005653F7" w:rsidP="005653F7">
      <w:pPr>
        <w:spacing w:after="100" w:afterAutospacing="1"/>
        <w:ind w:left="720"/>
      </w:pPr>
      <w:r>
        <w:rPr>
          <w:color w:val="FF0000"/>
        </w:rPr>
        <w:t>Yes, if the ERTC exceeds the amount of the loan(s) forgiven</w:t>
      </w:r>
    </w:p>
    <w:p w14:paraId="6374D823" w14:textId="77777777" w:rsidR="005653F7" w:rsidRDefault="005653F7" w:rsidP="005653F7">
      <w:pPr>
        <w:widowControl/>
        <w:numPr>
          <w:ilvl w:val="0"/>
          <w:numId w:val="3"/>
        </w:numPr>
        <w:spacing w:after="160" w:line="252" w:lineRule="auto"/>
      </w:pPr>
      <w:r>
        <w:t xml:space="preserve">I am I eligible for Employee Retention Tax Credits if my 2020 and 2021 profits exceeded my 2019 profits? </w:t>
      </w:r>
    </w:p>
    <w:p w14:paraId="1494926E" w14:textId="77777777" w:rsidR="005653F7" w:rsidRDefault="005653F7" w:rsidP="005653F7">
      <w:pPr>
        <w:spacing w:after="100" w:afterAutospacing="1"/>
        <w:ind w:left="720"/>
      </w:pPr>
      <w:r>
        <w:rPr>
          <w:color w:val="FF0000"/>
        </w:rPr>
        <w:t>Yes, your profits are not a determining factor in the ERTC calculations</w:t>
      </w:r>
    </w:p>
    <w:p w14:paraId="22C24607" w14:textId="77777777" w:rsidR="005653F7" w:rsidRDefault="005653F7" w:rsidP="005653F7">
      <w:pPr>
        <w:widowControl/>
        <w:numPr>
          <w:ilvl w:val="0"/>
          <w:numId w:val="4"/>
        </w:numPr>
        <w:spacing w:after="160" w:line="252" w:lineRule="auto"/>
      </w:pPr>
      <w:r>
        <w:t>Do forgiven PPP loans have any bearing on the amount of Employee Retention Tax Credits?</w:t>
      </w:r>
    </w:p>
    <w:p w14:paraId="120539A3" w14:textId="77777777" w:rsidR="005653F7" w:rsidRDefault="005653F7" w:rsidP="005653F7">
      <w:pPr>
        <w:spacing w:after="100" w:afterAutospacing="1"/>
        <w:ind w:left="720"/>
      </w:pPr>
      <w:r>
        <w:rPr>
          <w:color w:val="FF0000"/>
        </w:rPr>
        <w:t>Yes, the forgiven amount of the PPP loan amount limits ERTC. For example, if the ERTC is $130,000 and the amount of the PPP loan(s) forgiven is $30,000 the ERTC is limited to $100,000</w:t>
      </w:r>
    </w:p>
    <w:p w14:paraId="6D80D371" w14:textId="77777777" w:rsidR="005653F7" w:rsidRDefault="005653F7" w:rsidP="005653F7">
      <w:pPr>
        <w:widowControl/>
        <w:numPr>
          <w:ilvl w:val="0"/>
          <w:numId w:val="5"/>
        </w:numPr>
        <w:spacing w:after="160" w:line="252" w:lineRule="auto"/>
      </w:pPr>
      <w:r>
        <w:t>Is there limit on the use Employee Retention Tax Credits?</w:t>
      </w:r>
    </w:p>
    <w:p w14:paraId="023C7CDB" w14:textId="77777777" w:rsidR="005653F7" w:rsidRDefault="005653F7" w:rsidP="005653F7">
      <w:pPr>
        <w:spacing w:after="100" w:afterAutospacing="1"/>
        <w:ind w:left="720"/>
      </w:pPr>
      <w:r>
        <w:rPr>
          <w:color w:val="FF0000"/>
        </w:rPr>
        <w:t>No, after employee taxes owed are satisfied the ERTC refund has no limit on how the refund is used</w:t>
      </w:r>
    </w:p>
    <w:p w14:paraId="658E9920" w14:textId="77777777" w:rsidR="005653F7" w:rsidRDefault="005653F7" w:rsidP="005653F7">
      <w:pPr>
        <w:widowControl/>
        <w:numPr>
          <w:ilvl w:val="0"/>
          <w:numId w:val="6"/>
        </w:numPr>
        <w:spacing w:after="160" w:line="252" w:lineRule="auto"/>
      </w:pPr>
      <w:r>
        <w:t>How are Employee Retention Tax Credits distributed?</w:t>
      </w:r>
    </w:p>
    <w:p w14:paraId="2A9549FA" w14:textId="77777777" w:rsidR="005653F7" w:rsidRDefault="005653F7" w:rsidP="005653F7">
      <w:pPr>
        <w:spacing w:after="100" w:afterAutospacing="1"/>
        <w:ind w:left="720"/>
      </w:pPr>
      <w:r>
        <w:rPr>
          <w:color w:val="FF0000"/>
        </w:rPr>
        <w:t>The ERTC is used to satisfy employee related taxes owed first and the balance is refunded by the IRS</w:t>
      </w:r>
    </w:p>
    <w:p w14:paraId="3C43D523" w14:textId="77777777" w:rsidR="005653F7" w:rsidRDefault="005653F7" w:rsidP="005653F7">
      <w:pPr>
        <w:widowControl/>
        <w:numPr>
          <w:ilvl w:val="0"/>
          <w:numId w:val="7"/>
        </w:numPr>
        <w:spacing w:after="160" w:line="252" w:lineRule="auto"/>
      </w:pPr>
      <w:r>
        <w:t>How long do I have to file for Employee Retention Tax Credits?</w:t>
      </w:r>
    </w:p>
    <w:p w14:paraId="115466FA" w14:textId="77777777" w:rsidR="005653F7" w:rsidRDefault="005653F7" w:rsidP="005653F7">
      <w:pPr>
        <w:spacing w:after="100" w:afterAutospacing="1"/>
        <w:ind w:left="720"/>
      </w:pPr>
      <w:r>
        <w:rPr>
          <w:color w:val="FF0000"/>
        </w:rPr>
        <w:t>Three years after your 2021 tax filing</w:t>
      </w:r>
    </w:p>
    <w:p w14:paraId="6DFF2E54" w14:textId="77777777" w:rsidR="005653F7" w:rsidRDefault="005653F7" w:rsidP="005653F7">
      <w:pPr>
        <w:widowControl/>
        <w:numPr>
          <w:ilvl w:val="0"/>
          <w:numId w:val="8"/>
        </w:numPr>
        <w:spacing w:after="160" w:line="252" w:lineRule="auto"/>
      </w:pPr>
      <w:r>
        <w:t>Does filing for Employee Retention Tax Credits require me to amend my taxes?</w:t>
      </w:r>
    </w:p>
    <w:p w14:paraId="71A13E7B" w14:textId="77777777" w:rsidR="005653F7" w:rsidRDefault="005653F7" w:rsidP="005653F7">
      <w:pPr>
        <w:spacing w:after="100" w:afterAutospacing="1"/>
        <w:ind w:left="720"/>
      </w:pPr>
      <w:r>
        <w:rPr>
          <w:color w:val="FF0000"/>
        </w:rPr>
        <w:t>Yes, if you are filing for the 2020 ERTC after you have filed your 2020 taxes. Or if you are filing for your 2021 ERTC after you have filed your 2021 taxes</w:t>
      </w:r>
    </w:p>
    <w:p w14:paraId="51E6D929" w14:textId="77777777" w:rsidR="005653F7" w:rsidRDefault="005653F7" w:rsidP="005653F7">
      <w:pPr>
        <w:widowControl/>
        <w:numPr>
          <w:ilvl w:val="0"/>
          <w:numId w:val="9"/>
        </w:numPr>
        <w:spacing w:after="160" w:line="252" w:lineRule="auto"/>
      </w:pPr>
      <w:r>
        <w:t>Why hasn’t my accountant filed Employee Retention Tax Credits for me?</w:t>
      </w:r>
    </w:p>
    <w:p w14:paraId="2025EA10" w14:textId="77777777" w:rsidR="005653F7" w:rsidRDefault="005653F7" w:rsidP="005653F7">
      <w:pPr>
        <w:spacing w:after="100" w:afterAutospacing="1"/>
        <w:ind w:left="720"/>
      </w:pPr>
      <w:r>
        <w:rPr>
          <w:color w:val="FF0000"/>
        </w:rPr>
        <w:t xml:space="preserve">Many CPAs are consumed with tax filings and are not up to date on the most recent changes to the ERTC. </w:t>
      </w:r>
    </w:p>
    <w:p w14:paraId="69913E6D" w14:textId="77777777" w:rsidR="005653F7" w:rsidRDefault="005653F7" w:rsidP="005653F7">
      <w:pPr>
        <w:widowControl/>
        <w:numPr>
          <w:ilvl w:val="0"/>
          <w:numId w:val="10"/>
        </w:numPr>
        <w:spacing w:after="160" w:line="252" w:lineRule="auto"/>
      </w:pPr>
      <w:r>
        <w:t>Are Employee Retention Tax Credits considered income?</w:t>
      </w:r>
    </w:p>
    <w:p w14:paraId="0414DAE8" w14:textId="77777777" w:rsidR="005653F7" w:rsidRDefault="005653F7" w:rsidP="005653F7">
      <w:pPr>
        <w:spacing w:after="100" w:afterAutospacing="1"/>
        <w:ind w:left="720"/>
      </w:pPr>
      <w:r>
        <w:rPr>
          <w:color w:val="FF0000"/>
        </w:rPr>
        <w:t>No. However, ERTC reduce the amount paid to qualified employees during the period between March 12,2020 and September 30, 2021, resulting in lower deductions for wages.</w:t>
      </w:r>
    </w:p>
    <w:p w14:paraId="2F1E9AB3" w14:textId="77777777" w:rsidR="005653F7" w:rsidRDefault="005653F7" w:rsidP="005653F7">
      <w:pPr>
        <w:widowControl/>
        <w:numPr>
          <w:ilvl w:val="0"/>
          <w:numId w:val="11"/>
        </w:numPr>
        <w:spacing w:after="160" w:line="252" w:lineRule="auto"/>
      </w:pPr>
      <w:r>
        <w:t>Is there a limit on the number of employees that can qualify for the Employee Retention Tax Credits?</w:t>
      </w:r>
    </w:p>
    <w:p w14:paraId="44218325" w14:textId="77777777" w:rsidR="005653F7" w:rsidRDefault="005653F7" w:rsidP="005653F7">
      <w:pPr>
        <w:spacing w:after="100" w:afterAutospacing="1"/>
        <w:ind w:left="720"/>
      </w:pPr>
      <w:r>
        <w:rPr>
          <w:color w:val="FF0000"/>
        </w:rPr>
        <w:t xml:space="preserve">Yes, ERTC limits the number of employees to 500 for a business to apply </w:t>
      </w:r>
    </w:p>
    <w:p w14:paraId="54B0EC2B" w14:textId="77777777" w:rsidR="005653F7" w:rsidRDefault="005653F7" w:rsidP="005653F7">
      <w:pPr>
        <w:widowControl/>
        <w:numPr>
          <w:ilvl w:val="0"/>
          <w:numId w:val="12"/>
        </w:numPr>
        <w:spacing w:after="160" w:line="252" w:lineRule="auto"/>
      </w:pPr>
      <w:r>
        <w:t>Do supply chain issues qualify as business interruptions when applying for Employee Retention Tax Credits?</w:t>
      </w:r>
    </w:p>
    <w:p w14:paraId="4CFB0D69" w14:textId="2DBFE75D" w:rsidR="005653F7" w:rsidRDefault="005653F7" w:rsidP="005653F7">
      <w:pPr>
        <w:spacing w:after="100" w:afterAutospacing="1"/>
        <w:ind w:left="720"/>
      </w:pPr>
      <w:r>
        <w:rPr>
          <w:color w:val="FF0000"/>
        </w:rPr>
        <w:t>Yes, ERTC considers supply chain issues as business interruptions</w:t>
      </w:r>
    </w:p>
    <w:p w14:paraId="63A42374" w14:textId="701D17F9" w:rsidR="00893FDF" w:rsidRDefault="00893F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19B644" w14:textId="77777777" w:rsidR="005F5AD2" w:rsidRDefault="005F5AD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F5AD2" w:rsidSect="00486B31">
      <w:headerReference w:type="default" r:id="rId7"/>
      <w:footerReference w:type="default" r:id="rId8"/>
      <w:type w:val="continuous"/>
      <w:pgSz w:w="12600" w:h="16200"/>
      <w:pgMar w:top="0" w:right="1008" w:bottom="27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1908" w14:textId="77777777" w:rsidR="00E24CA1" w:rsidRDefault="00E24CA1" w:rsidP="00C772D2">
      <w:r>
        <w:separator/>
      </w:r>
    </w:p>
  </w:endnote>
  <w:endnote w:type="continuationSeparator" w:id="0">
    <w:p w14:paraId="44D7EC73" w14:textId="77777777" w:rsidR="00E24CA1" w:rsidRDefault="00E24CA1" w:rsidP="00C7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BC06" w14:textId="77777777" w:rsidR="00D349D2" w:rsidRPr="00D349D2" w:rsidRDefault="00D349D2" w:rsidP="00D349D2">
    <w:pPr>
      <w:pStyle w:val="NoSpacing"/>
      <w:ind w:left="1440" w:right="1530"/>
      <w:rPr>
        <w:sz w:val="10"/>
        <w:szCs w:val="10"/>
      </w:rPr>
    </w:pPr>
  </w:p>
  <w:p w14:paraId="47AC31A6" w14:textId="218C0DAF" w:rsidR="00D349D2" w:rsidRPr="00D51BF2" w:rsidRDefault="00D349D2" w:rsidP="00D349D2">
    <w:pPr>
      <w:pStyle w:val="NoSpacing"/>
      <w:jc w:val="center"/>
      <w:rPr>
        <w:rFonts w:cstheme="minorHAnsi"/>
        <w:sz w:val="18"/>
        <w:szCs w:val="18"/>
      </w:rPr>
    </w:pPr>
    <w:r w:rsidRPr="00D51BF2">
      <w:rPr>
        <w:rFonts w:cstheme="minorHAnsi"/>
        <w:sz w:val="18"/>
        <w:szCs w:val="18"/>
      </w:rPr>
      <w:t xml:space="preserve">Tax Incentive Reviews | </w:t>
    </w:r>
    <w:r w:rsidR="00B10246" w:rsidRPr="00D51BF2">
      <w:rPr>
        <w:rFonts w:cstheme="minorHAnsi"/>
        <w:sz w:val="18"/>
        <w:szCs w:val="18"/>
      </w:rPr>
      <w:t>Tax Diversification</w:t>
    </w:r>
  </w:p>
  <w:p w14:paraId="5539B4C1" w14:textId="77777777" w:rsidR="00D349D2" w:rsidRPr="00D51BF2" w:rsidRDefault="00C772D2" w:rsidP="00D349D2">
    <w:pPr>
      <w:pStyle w:val="NoSpacing"/>
      <w:jc w:val="center"/>
      <w:rPr>
        <w:rFonts w:cstheme="minorHAnsi"/>
        <w:sz w:val="18"/>
        <w:szCs w:val="18"/>
      </w:rPr>
    </w:pPr>
    <w:r w:rsidRPr="00D51BF2">
      <w:rPr>
        <w:rFonts w:cstheme="minorHAnsi"/>
        <w:sz w:val="18"/>
        <w:szCs w:val="18"/>
      </w:rPr>
      <w:t>Phoenix AZ | 877-666-5539</w:t>
    </w:r>
  </w:p>
  <w:p w14:paraId="50E86081" w14:textId="71D00AC2" w:rsidR="00C772D2" w:rsidRPr="00D349D2" w:rsidRDefault="00C772D2" w:rsidP="00D349D2">
    <w:pPr>
      <w:pStyle w:val="NoSpacing"/>
      <w:jc w:val="center"/>
      <w:rPr>
        <w:rFonts w:eastAsia="Trebuchet MS" w:cstheme="minorHAnsi"/>
        <w:sz w:val="18"/>
        <w:szCs w:val="18"/>
      </w:rPr>
    </w:pPr>
    <w:r w:rsidRPr="00D349D2">
      <w:rPr>
        <w:rFonts w:cstheme="minorHAnsi"/>
        <w:color w:val="0B6BA9"/>
        <w:sz w:val="18"/>
        <w:szCs w:val="18"/>
      </w:rPr>
      <w:t>CapitalReviewGroup.com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4C56" w14:textId="77777777" w:rsidR="00E24CA1" w:rsidRDefault="00E24CA1" w:rsidP="00C772D2">
      <w:r>
        <w:separator/>
      </w:r>
    </w:p>
  </w:footnote>
  <w:footnote w:type="continuationSeparator" w:id="0">
    <w:p w14:paraId="13F4E9F6" w14:textId="77777777" w:rsidR="00E24CA1" w:rsidRDefault="00E24CA1" w:rsidP="00C7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ACE0" w14:textId="4056B003" w:rsidR="001C4FC8" w:rsidRDefault="001C4FC8">
    <w:pPr>
      <w:pStyle w:val="Header"/>
    </w:pPr>
    <w:r w:rsidRPr="00893FDF">
      <w:rPr>
        <w:noProof/>
      </w:rPr>
      <w:drawing>
        <wp:anchor distT="0" distB="0" distL="114300" distR="114300" simplePos="0" relativeHeight="251661312" behindDoc="0" locked="0" layoutInCell="1" allowOverlap="1" wp14:anchorId="58AB3C07" wp14:editId="5BC32673">
          <wp:simplePos x="0" y="0"/>
          <wp:positionH relativeFrom="column">
            <wp:posOffset>-541020</wp:posOffset>
          </wp:positionH>
          <wp:positionV relativeFrom="paragraph">
            <wp:posOffset>292735</wp:posOffset>
          </wp:positionV>
          <wp:extent cx="1177544" cy="423333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544" cy="42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268D122" wp14:editId="616E955C">
          <wp:simplePos x="0" y="0"/>
          <wp:positionH relativeFrom="column">
            <wp:posOffset>-643467</wp:posOffset>
          </wp:positionH>
          <wp:positionV relativeFrom="paragraph">
            <wp:posOffset>-465666</wp:posOffset>
          </wp:positionV>
          <wp:extent cx="8000735" cy="1219200"/>
          <wp:effectExtent l="0" t="0" r="63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073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81A"/>
    <w:multiLevelType w:val="multilevel"/>
    <w:tmpl w:val="FFFFFFFF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53833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901C5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F3726"/>
    <w:multiLevelType w:val="multilevel"/>
    <w:tmpl w:val="FFFFFFFF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B1E74"/>
    <w:multiLevelType w:val="hybridMultilevel"/>
    <w:tmpl w:val="6DD0633E"/>
    <w:lvl w:ilvl="0" w:tplc="2FAC1F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AA06952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8778E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314BE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B218E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F3677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B0D05"/>
    <w:multiLevelType w:val="multilevel"/>
    <w:tmpl w:val="FFFFFFFF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F4217B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7810736">
    <w:abstractNumId w:val="4"/>
  </w:num>
  <w:num w:numId="2" w16cid:durableId="3971746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615250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331545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00036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317865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241276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814155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751598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178255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183297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45946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D2"/>
    <w:rsid w:val="000D4342"/>
    <w:rsid w:val="001119E3"/>
    <w:rsid w:val="00122B07"/>
    <w:rsid w:val="00153225"/>
    <w:rsid w:val="001625BD"/>
    <w:rsid w:val="001C4FC8"/>
    <w:rsid w:val="002F52D0"/>
    <w:rsid w:val="00394B10"/>
    <w:rsid w:val="003A2FEC"/>
    <w:rsid w:val="004839C2"/>
    <w:rsid w:val="00486B31"/>
    <w:rsid w:val="004901E8"/>
    <w:rsid w:val="004F6E45"/>
    <w:rsid w:val="00551367"/>
    <w:rsid w:val="005653F7"/>
    <w:rsid w:val="005C56D0"/>
    <w:rsid w:val="005E36FB"/>
    <w:rsid w:val="005F5AD2"/>
    <w:rsid w:val="00665C8D"/>
    <w:rsid w:val="006E4065"/>
    <w:rsid w:val="0074624C"/>
    <w:rsid w:val="007A2A55"/>
    <w:rsid w:val="007D039E"/>
    <w:rsid w:val="00887711"/>
    <w:rsid w:val="00893FDF"/>
    <w:rsid w:val="008C302F"/>
    <w:rsid w:val="00B10246"/>
    <w:rsid w:val="00BA23E6"/>
    <w:rsid w:val="00C076A8"/>
    <w:rsid w:val="00C772D2"/>
    <w:rsid w:val="00C95C32"/>
    <w:rsid w:val="00D349D2"/>
    <w:rsid w:val="00D51BF2"/>
    <w:rsid w:val="00E24CA1"/>
    <w:rsid w:val="00E24F12"/>
    <w:rsid w:val="00E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2A4A33"/>
  <w15:docId w15:val="{F38E741D-C273-4C40-BC1A-A210D5C6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BF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1BF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79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D2"/>
  </w:style>
  <w:style w:type="paragraph" w:styleId="Footer">
    <w:name w:val="footer"/>
    <w:basedOn w:val="Normal"/>
    <w:link w:val="FooterChar"/>
    <w:uiPriority w:val="99"/>
    <w:unhideWhenUsed/>
    <w:rsid w:val="00C7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D2"/>
  </w:style>
  <w:style w:type="paragraph" w:styleId="NoSpacing">
    <w:name w:val="No Spacing"/>
    <w:uiPriority w:val="1"/>
    <w:qFormat/>
    <w:rsid w:val="00D349D2"/>
  </w:style>
  <w:style w:type="character" w:customStyle="1" w:styleId="Heading1Char">
    <w:name w:val="Heading 1 Char"/>
    <w:basedOn w:val="DefaultParagraphFont"/>
    <w:link w:val="Heading1"/>
    <w:uiPriority w:val="9"/>
    <w:rsid w:val="00D51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1B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1B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1BF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51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CRG Letterhead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CRG Letterhead</dc:title>
  <dc:creator>Owner</dc:creator>
  <cp:lastModifiedBy>Jessica Gonzalez</cp:lastModifiedBy>
  <cp:revision>2</cp:revision>
  <cp:lastPrinted>2020-04-20T19:49:00Z</cp:lastPrinted>
  <dcterms:created xsi:type="dcterms:W3CDTF">2022-05-02T15:48:00Z</dcterms:created>
  <dcterms:modified xsi:type="dcterms:W3CDTF">2022-05-02T15:48:00Z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2019-01-30T00:00:00Z</vt:filetime>
  </property>
</Properties>
</file>